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34" w:rsidRDefault="00E21A34" w:rsidP="00E21A34">
      <w:pPr>
        <w:jc w:val="center"/>
        <w:rPr>
          <w:rFonts w:ascii="Times New Roman" w:hAnsi="Times New Roman" w:cs="Times New Roman"/>
          <w:b/>
          <w:sz w:val="24"/>
          <w:szCs w:val="24"/>
        </w:rPr>
      </w:pPr>
      <w:r>
        <w:rPr>
          <w:rFonts w:ascii="Times New Roman" w:hAnsi="Times New Roman" w:cs="Times New Roman"/>
          <w:b/>
          <w:sz w:val="24"/>
          <w:szCs w:val="24"/>
        </w:rPr>
        <w:t>Annual Report for the Academic Year 2021-2022</w:t>
      </w:r>
    </w:p>
    <w:p w:rsidR="00E21A34" w:rsidRDefault="00E21A34" w:rsidP="00E21A34">
      <w:pPr>
        <w:jc w:val="center"/>
        <w:rPr>
          <w:rFonts w:ascii="Times New Roman" w:hAnsi="Times New Roman" w:cs="Times New Roman"/>
          <w:b/>
          <w:sz w:val="24"/>
          <w:szCs w:val="24"/>
        </w:rPr>
      </w:pPr>
      <w:r>
        <w:rPr>
          <w:rFonts w:ascii="Times New Roman" w:hAnsi="Times New Roman" w:cs="Times New Roman"/>
          <w:b/>
          <w:sz w:val="24"/>
          <w:szCs w:val="24"/>
        </w:rPr>
        <w:t>4.2-Accountability Measures as Required by CAEP for CHEA Requirements</w:t>
      </w:r>
    </w:p>
    <w:p w:rsidR="00E21A34" w:rsidRDefault="00E21A34" w:rsidP="00E21A34">
      <w:pPr>
        <w:rPr>
          <w:rFonts w:ascii="Times New Roman" w:hAnsi="Times New Roman" w:cs="Times New Roman"/>
          <w:b/>
          <w:sz w:val="24"/>
          <w:szCs w:val="24"/>
        </w:rPr>
      </w:pPr>
      <w:r>
        <w:rPr>
          <w:rFonts w:ascii="Times New Roman" w:hAnsi="Times New Roman" w:cs="Times New Roman"/>
          <w:b/>
          <w:sz w:val="24"/>
          <w:szCs w:val="24"/>
        </w:rPr>
        <w:t>Measure 3: Candidate Competency at Completion</w:t>
      </w:r>
    </w:p>
    <w:p w:rsidR="00E21A34" w:rsidRDefault="00E21A34" w:rsidP="00E21A34">
      <w:pPr>
        <w:rPr>
          <w:rFonts w:ascii="Times New Roman" w:hAnsi="Times New Roman" w:cs="Times New Roman"/>
          <w:bCs/>
          <w:sz w:val="24"/>
          <w:szCs w:val="24"/>
        </w:rPr>
      </w:pPr>
      <w:r>
        <w:rPr>
          <w:rFonts w:ascii="Times New Roman" w:hAnsi="Times New Roman" w:cs="Times New Roman"/>
          <w:b/>
          <w:sz w:val="24"/>
          <w:szCs w:val="24"/>
        </w:rPr>
        <w:t xml:space="preserve">Initial: </w:t>
      </w:r>
      <w:r>
        <w:rPr>
          <w:rFonts w:ascii="Times New Roman" w:hAnsi="Times New Roman" w:cs="Times New Roman"/>
          <w:bCs/>
          <w:sz w:val="24"/>
          <w:szCs w:val="24"/>
        </w:rPr>
        <w:t>Completers from the School of Education seeking initial licensure must meet South Carolina Department of Education requirements for licensure in the following:</w:t>
      </w:r>
    </w:p>
    <w:p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Early Childhood Education</w:t>
      </w:r>
    </w:p>
    <w:p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Elementary Education</w:t>
      </w:r>
    </w:p>
    <w:p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Special Education: Learning Disabilities</w:t>
      </w:r>
    </w:p>
    <w:p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Teacher Education: Art</w:t>
      </w:r>
    </w:p>
    <w:p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Teacher Education: Biology</w:t>
      </w:r>
    </w:p>
    <w:p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Teacher Education: English/Language Arts</w:t>
      </w:r>
    </w:p>
    <w:p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Teacher Education: History</w:t>
      </w:r>
    </w:p>
    <w:p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Teacher Education: Mathematics</w:t>
      </w:r>
    </w:p>
    <w:p w:rsidR="00E21A34" w:rsidRDefault="00E21A34" w:rsidP="00E21A34">
      <w:pPr>
        <w:rPr>
          <w:rFonts w:ascii="Times New Roman" w:hAnsi="Times New Roman" w:cs="Times New Roman"/>
          <w:bCs/>
          <w:sz w:val="24"/>
          <w:szCs w:val="24"/>
        </w:rPr>
      </w:pPr>
      <w:r>
        <w:rPr>
          <w:rFonts w:ascii="Times New Roman" w:hAnsi="Times New Roman" w:cs="Times New Roman"/>
          <w:bCs/>
          <w:sz w:val="24"/>
          <w:szCs w:val="24"/>
        </w:rPr>
        <w:t>Prior to graduating, the candidates must meet requirements established through:</w:t>
      </w:r>
    </w:p>
    <w:p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PRAXIS Certification Exams</w:t>
      </w:r>
    </w:p>
    <w:p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Clinical Experiences/Student Teaching</w:t>
      </w:r>
    </w:p>
    <w:p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Practicum/Field Experiences in School Settings</w:t>
      </w:r>
    </w:p>
    <w:p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Course Assessments</w:t>
      </w:r>
    </w:p>
    <w:p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Cooperating Teacher (Public School) Disposition Ratings</w:t>
      </w:r>
    </w:p>
    <w:p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Cooperating Teacher (Public School) Recommendations</w:t>
      </w:r>
    </w:p>
    <w:p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EPP Disposition Ratings</w:t>
      </w:r>
    </w:p>
    <w:p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EPP Recommendations</w:t>
      </w:r>
    </w:p>
    <w:p w:rsidR="00E21A34" w:rsidRDefault="00E21A34" w:rsidP="00E21A34">
      <w:pPr>
        <w:rPr>
          <w:rFonts w:ascii="Times New Roman" w:hAnsi="Times New Roman" w:cs="Times New Roman"/>
          <w:bCs/>
          <w:sz w:val="24"/>
          <w:szCs w:val="24"/>
        </w:rPr>
      </w:pPr>
      <w:r>
        <w:rPr>
          <w:rFonts w:ascii="Times New Roman" w:hAnsi="Times New Roman" w:cs="Times New Roman"/>
          <w:bCs/>
          <w:sz w:val="24"/>
          <w:szCs w:val="24"/>
        </w:rPr>
        <w:t>The State Department of Education provides Title II Reports on candidates and requirements every year for admission into the EPP and criteria for completion. The Title II report indicates that 100% of completers for 2021-2022, 67 in total, met all of the requirements.</w:t>
      </w:r>
    </w:p>
    <w:p w:rsidR="00E21A34" w:rsidRDefault="00E21A34" w:rsidP="00E21A34">
      <w:pPr>
        <w:rPr>
          <w:rFonts w:ascii="Times New Roman" w:hAnsi="Times New Roman" w:cs="Times New Roman"/>
          <w:bCs/>
          <w:sz w:val="24"/>
          <w:szCs w:val="24"/>
        </w:rPr>
      </w:pPr>
      <w:r w:rsidRPr="00F22CA6">
        <w:rPr>
          <w:rFonts w:ascii="Times New Roman" w:hAnsi="Times New Roman" w:cs="Times New Roman"/>
          <w:b/>
          <w:sz w:val="24"/>
          <w:szCs w:val="24"/>
        </w:rPr>
        <w:t xml:space="preserve">Advanced: </w:t>
      </w:r>
      <w:r w:rsidRPr="00F22CA6">
        <w:rPr>
          <w:rFonts w:ascii="Times New Roman" w:hAnsi="Times New Roman" w:cs="Times New Roman"/>
          <w:bCs/>
          <w:sz w:val="24"/>
          <w:szCs w:val="24"/>
        </w:rPr>
        <w:t>Completers from the School Psychology Program seeking advanced licensure must meet requirements in the following:</w:t>
      </w:r>
    </w:p>
    <w:p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PRAXIS</w:t>
      </w:r>
    </w:p>
    <w:p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Site Supervisor Recommendations</w:t>
      </w:r>
    </w:p>
    <w:p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University Supervisor Recommendations</w:t>
      </w:r>
    </w:p>
    <w:p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Competency Ratings across 10 NASP Domains (Internship and Site Assignments)</w:t>
      </w:r>
    </w:p>
    <w:p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Self-Assessments across 10 NASP Domains</w:t>
      </w:r>
    </w:p>
    <w:p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Comprehensive Oral Exam at the End of 1</w:t>
      </w:r>
      <w:r w:rsidRPr="00F22CA6">
        <w:rPr>
          <w:rFonts w:ascii="Times New Roman" w:hAnsi="Times New Roman" w:cs="Times New Roman"/>
          <w:bCs/>
          <w:sz w:val="24"/>
          <w:szCs w:val="24"/>
          <w:vertAlign w:val="superscript"/>
        </w:rPr>
        <w:t>st</w:t>
      </w:r>
      <w:r>
        <w:rPr>
          <w:rFonts w:ascii="Times New Roman" w:hAnsi="Times New Roman" w:cs="Times New Roman"/>
          <w:bCs/>
          <w:sz w:val="24"/>
          <w:szCs w:val="24"/>
        </w:rPr>
        <w:t>, 2</w:t>
      </w:r>
      <w:r w:rsidRPr="00F22CA6">
        <w:rPr>
          <w:rFonts w:ascii="Times New Roman" w:hAnsi="Times New Roman" w:cs="Times New Roman"/>
          <w:bCs/>
          <w:sz w:val="24"/>
          <w:szCs w:val="24"/>
          <w:vertAlign w:val="superscript"/>
        </w:rPr>
        <w:t>nd</w:t>
      </w:r>
      <w:r>
        <w:rPr>
          <w:rFonts w:ascii="Times New Roman" w:hAnsi="Times New Roman" w:cs="Times New Roman"/>
          <w:bCs/>
          <w:sz w:val="24"/>
          <w:szCs w:val="24"/>
        </w:rPr>
        <w:t>, and 3</w:t>
      </w:r>
      <w:r w:rsidRPr="00F22CA6">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Year</w:t>
      </w:r>
    </w:p>
    <w:p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Written Exams at the End of 1</w:t>
      </w:r>
      <w:r w:rsidRPr="00F22CA6">
        <w:rPr>
          <w:rFonts w:ascii="Times New Roman" w:hAnsi="Times New Roman" w:cs="Times New Roman"/>
          <w:bCs/>
          <w:sz w:val="24"/>
          <w:szCs w:val="24"/>
          <w:vertAlign w:val="superscript"/>
        </w:rPr>
        <w:t>st</w:t>
      </w:r>
      <w:r>
        <w:rPr>
          <w:rFonts w:ascii="Times New Roman" w:hAnsi="Times New Roman" w:cs="Times New Roman"/>
          <w:bCs/>
          <w:sz w:val="24"/>
          <w:szCs w:val="24"/>
        </w:rPr>
        <w:t>, 2</w:t>
      </w:r>
      <w:r w:rsidRPr="00F22CA6">
        <w:rPr>
          <w:rFonts w:ascii="Times New Roman" w:hAnsi="Times New Roman" w:cs="Times New Roman"/>
          <w:bCs/>
          <w:sz w:val="24"/>
          <w:szCs w:val="24"/>
          <w:vertAlign w:val="superscript"/>
        </w:rPr>
        <w:t>nd</w:t>
      </w:r>
      <w:r>
        <w:rPr>
          <w:rFonts w:ascii="Times New Roman" w:hAnsi="Times New Roman" w:cs="Times New Roman"/>
          <w:bCs/>
          <w:sz w:val="24"/>
          <w:szCs w:val="24"/>
        </w:rPr>
        <w:t>, and 3</w:t>
      </w:r>
      <w:r w:rsidRPr="00F22CA6">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Years</w:t>
      </w:r>
    </w:p>
    <w:p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Comprehensive Ratings on Interpersonal Skills</w:t>
      </w:r>
    </w:p>
    <w:p w:rsidR="00E21A34" w:rsidRPr="00F22CA6"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Title II Report to NASP</w:t>
      </w:r>
    </w:p>
    <w:p w:rsidR="009E3F3E" w:rsidRDefault="009E3F3E">
      <w:bookmarkStart w:id="0" w:name="_GoBack"/>
      <w:bookmarkEnd w:id="0"/>
    </w:p>
    <w:sectPr w:rsidR="009E3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6D2"/>
    <w:multiLevelType w:val="hybridMultilevel"/>
    <w:tmpl w:val="A084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D011A"/>
    <w:multiLevelType w:val="hybridMultilevel"/>
    <w:tmpl w:val="C628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B2E4E"/>
    <w:multiLevelType w:val="hybridMultilevel"/>
    <w:tmpl w:val="562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34"/>
    <w:rsid w:val="009E3F3E"/>
    <w:rsid w:val="00E2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FF57F-FF8F-4E77-A0AE-1E26447F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McCuiston</dc:creator>
  <cp:keywords/>
  <dc:description/>
  <cp:lastModifiedBy>Kimberly McCuiston</cp:lastModifiedBy>
  <cp:revision>1</cp:revision>
  <dcterms:created xsi:type="dcterms:W3CDTF">2023-04-28T17:17:00Z</dcterms:created>
  <dcterms:modified xsi:type="dcterms:W3CDTF">2023-04-28T17:18:00Z</dcterms:modified>
</cp:coreProperties>
</file>